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23" w:rsidRDefault="00FA4E23" w:rsidP="00FA4E23">
      <w:pPr>
        <w:rPr>
          <w:rFonts w:ascii="Arial" w:hAnsi="Arial"/>
          <w:sz w:val="28"/>
          <w:szCs w:val="28"/>
        </w:rPr>
      </w:pPr>
      <w:r>
        <w:rPr>
          <w:rFonts w:ascii="Arial" w:hAnsi="Arial"/>
          <w:sz w:val="28"/>
          <w:szCs w:val="28"/>
        </w:rPr>
        <w:t>A statement regarding the meeting between Kobler and the Libyan Jews.</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To our Libyan people</w:t>
      </w:r>
    </w:p>
    <w:p w:rsidR="00FA4E23" w:rsidRDefault="00FA4E23" w:rsidP="00FA4E23">
      <w:pPr>
        <w:rPr>
          <w:rFonts w:ascii="Arial" w:hAnsi="Arial"/>
          <w:sz w:val="28"/>
          <w:szCs w:val="28"/>
        </w:rPr>
      </w:pPr>
      <w:r>
        <w:rPr>
          <w:rFonts w:ascii="Arial" w:hAnsi="Arial"/>
          <w:sz w:val="28"/>
          <w:szCs w:val="28"/>
        </w:rPr>
        <w:t xml:space="preserve">To the legislative authority – the House of Representatives (HoR)  </w:t>
      </w:r>
    </w:p>
    <w:p w:rsidR="00FA4E23" w:rsidRDefault="00FA4E23" w:rsidP="00FA4E23">
      <w:pPr>
        <w:rPr>
          <w:rFonts w:ascii="Arial" w:hAnsi="Arial"/>
          <w:sz w:val="28"/>
          <w:szCs w:val="28"/>
        </w:rPr>
      </w:pPr>
      <w:r>
        <w:rPr>
          <w:rFonts w:ascii="Arial" w:hAnsi="Arial"/>
          <w:sz w:val="28"/>
          <w:szCs w:val="28"/>
        </w:rPr>
        <w:t>To the High Council</w:t>
      </w:r>
    </w:p>
    <w:p w:rsidR="00FA4E23" w:rsidRDefault="00FA4E23" w:rsidP="00FA4E23">
      <w:pPr>
        <w:rPr>
          <w:rFonts w:ascii="Arial" w:hAnsi="Arial"/>
          <w:sz w:val="28"/>
          <w:szCs w:val="28"/>
        </w:rPr>
      </w:pPr>
      <w:r>
        <w:rPr>
          <w:rFonts w:ascii="Arial" w:hAnsi="Arial"/>
          <w:sz w:val="28"/>
          <w:szCs w:val="28"/>
        </w:rPr>
        <w:t>To the Presidential Council of the Government of National accord (GNA)</w:t>
      </w:r>
    </w:p>
    <w:p w:rsidR="00FA4E23" w:rsidRDefault="00FA4E23" w:rsidP="00FA4E23">
      <w:pPr>
        <w:rPr>
          <w:rFonts w:ascii="Arial" w:hAnsi="Arial"/>
          <w:sz w:val="28"/>
          <w:szCs w:val="28"/>
        </w:rPr>
      </w:pPr>
      <w:r>
        <w:rPr>
          <w:rFonts w:ascii="Arial" w:hAnsi="Arial"/>
          <w:sz w:val="28"/>
          <w:szCs w:val="28"/>
        </w:rPr>
        <w:t>To the Head of the UN Support Mission in Libya, Martin Kobler</w:t>
      </w:r>
    </w:p>
    <w:p w:rsidR="00FA4E23" w:rsidRDefault="00FA4E23" w:rsidP="00FA4E23">
      <w:pPr>
        <w:rPr>
          <w:rFonts w:ascii="Arial" w:hAnsi="Arial"/>
          <w:sz w:val="28"/>
          <w:szCs w:val="28"/>
        </w:rPr>
      </w:pPr>
      <w:r>
        <w:rPr>
          <w:rFonts w:ascii="Arial" w:hAnsi="Arial"/>
          <w:sz w:val="28"/>
          <w:szCs w:val="28"/>
        </w:rPr>
        <w:t>To Civil Society Organizations and institutions in</w:t>
      </w:r>
      <w:bookmarkStart w:id="0" w:name="_GoBack"/>
      <w:bookmarkEnd w:id="0"/>
      <w:r>
        <w:rPr>
          <w:rFonts w:ascii="Arial" w:hAnsi="Arial"/>
          <w:sz w:val="28"/>
          <w:szCs w:val="28"/>
        </w:rPr>
        <w:t xml:space="preserve"> Libya, to Journalists and Libyan Intellects </w:t>
      </w:r>
    </w:p>
    <w:p w:rsidR="00FA4E23" w:rsidRDefault="00FA4E23" w:rsidP="00FA4E23">
      <w:pPr>
        <w:rPr>
          <w:rFonts w:ascii="Arial" w:hAnsi="Arial"/>
          <w:sz w:val="28"/>
          <w:szCs w:val="28"/>
        </w:rPr>
      </w:pP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We greet you with a warm and honest Libyan greeting filled with peace, love, and hopes for stability and security.</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We are representatives of one of the Libyan Jewish communities speaking to you straight from the diaspora which we have grown accustomed to. We have been in direct and continuous contact with Libya, with our nationalistic efforts striving to see Libya once more, our motherland no matter how much time passes by, a secure stable and productive country.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We followed the recent news released on Mr. David Gerbi’s Facebook page, and also on Libyan Jews and their return home, the video of  Mr. Gerbi shaking hands with Mr. Kobler, Mr. Gerbi had a few notes and suggestions in relation to the subject he is working on.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Although Mr. Gerbi is in contact with a very respected faction, we assure everyone as representatives of Jewish Libyan Organizations that we are not in talks of returning to Libya, more importantly we are devoting all our efforts to ensure Libya’s stability, we are willing to help find a solution to the current crisis, and especially give support and advice as how to overcome the terrorist threat. We are also able to assist in the Infrastructure and Liquidity situations as well as enhancing the dialogue platform.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We maintain that our communication with Libya and its different institutions is to be through a Libyan-Libyan dialogue, with all our respect to the UN’s efforts and its delegates, alongside the EU and the US. We refuse any means of communication </w:t>
      </w:r>
      <w:r>
        <w:rPr>
          <w:rFonts w:ascii="Arial" w:hAnsi="Arial"/>
          <w:sz w:val="28"/>
          <w:szCs w:val="28"/>
        </w:rPr>
        <w:lastRenderedPageBreak/>
        <w:t xml:space="preserve">unless it involves Libyan intermediaries approved by all groups, intermediaries who appreciate our situation and understand our noble objectives, and are more aware of the country’s situation than Kobler or the International organizations.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We previously dealt with the National Transitional Council (NTC) through Libyan intermediaries during the revolution, which we were involved in and supported just as much as the rest of Libya.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We reaffirm the importance of a Libyan-Libyan dialogue, trusting that Libya’s issues can only be resolved through Libyans who have experienced its complications firsthand. We are capable of applying pressure on the international community, for we are an important voice in the world through our organizations in the UK and in Italy, where exist a legal Committee that acts in the frame of the Italian Jewish Community there. We have the ability to discuss and find a practical solution for the ongoing crisis.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Let it be known that our organizations in the UK and Italy represent the majority; we are not represented by a single person representing only his interests, similarly to the situation with Kobler, which is why we are issuing this statement.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Once again, we are not discussing our return to Libya due to the sensitivity of the topic at the moment; our main focus is Libya’s stability, even if our own issues and tribulations as a displaced faction are overlooked.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Long lives a free united Libya</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 xml:space="preserve">And peace to those who lost their lives in this crisis  </w:t>
      </w:r>
    </w:p>
    <w:p w:rsidR="00FA4E23" w:rsidRDefault="00FA4E23" w:rsidP="00FA4E23">
      <w:pPr>
        <w:rPr>
          <w:rFonts w:ascii="Arial" w:hAnsi="Arial"/>
          <w:sz w:val="28"/>
          <w:szCs w:val="28"/>
        </w:rPr>
      </w:pPr>
    </w:p>
    <w:p w:rsidR="00FA4E23" w:rsidRDefault="00FA4E23" w:rsidP="00FA4E23">
      <w:pPr>
        <w:rPr>
          <w:rFonts w:ascii="Arial" w:hAnsi="Arial"/>
          <w:sz w:val="28"/>
          <w:szCs w:val="28"/>
        </w:rPr>
      </w:pPr>
      <w:r>
        <w:rPr>
          <w:rFonts w:ascii="Arial" w:hAnsi="Arial"/>
          <w:sz w:val="28"/>
          <w:szCs w:val="28"/>
        </w:rPr>
        <w:t>Raphael Luzon,</w:t>
      </w:r>
    </w:p>
    <w:p w:rsidR="00FA4E23" w:rsidRPr="008649B9" w:rsidRDefault="00FA4E23" w:rsidP="00FA4E23">
      <w:pPr>
        <w:rPr>
          <w:rFonts w:ascii="Arial" w:hAnsi="Arial"/>
          <w:sz w:val="28"/>
          <w:szCs w:val="28"/>
        </w:rPr>
      </w:pPr>
      <w:r>
        <w:rPr>
          <w:rFonts w:ascii="Arial" w:hAnsi="Arial"/>
          <w:sz w:val="28"/>
          <w:szCs w:val="28"/>
        </w:rPr>
        <w:t>President of the Union of Jews of Libya - UK</w:t>
      </w:r>
    </w:p>
    <w:p w:rsidR="009B235A" w:rsidRPr="00563E62" w:rsidRDefault="009B235A" w:rsidP="00563E62">
      <w:pPr>
        <w:rPr>
          <w:szCs w:val="36"/>
        </w:rPr>
      </w:pPr>
    </w:p>
    <w:sectPr w:rsidR="009B235A" w:rsidRPr="00563E62" w:rsidSect="007D1E70">
      <w:headerReference w:type="default" r:id="rId6"/>
      <w:footerReference w:type="default" r:id="rId7"/>
      <w:pgSz w:w="11906" w:h="16838"/>
      <w:pgMar w:top="1440" w:right="707" w:bottom="1440"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04" w:rsidRDefault="006F5804">
      <w:r>
        <w:separator/>
      </w:r>
    </w:p>
  </w:endnote>
  <w:endnote w:type="continuationSeparator" w:id="0">
    <w:p w:rsidR="006F5804" w:rsidRDefault="006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altName w:val="Brush Script Std"/>
    <w:charset w:val="00"/>
    <w:family w:val="script"/>
    <w:pitch w:val="variable"/>
    <w:sig w:usb0="00000003" w:usb1="00000000" w:usb2="00000000" w:usb3="00000000" w:csb0="00000001" w:csb1="00000000"/>
  </w:font>
  <w:font w:name="Script MT Bold">
    <w:altName w:val="Arabic Typesetting"/>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5A" w:rsidRPr="00BC6082" w:rsidRDefault="009B235A" w:rsidP="00BC6082">
    <w:pPr>
      <w:rPr>
        <w:sz w:val="18"/>
        <w:szCs w:val="18"/>
        <w:u w:val="double"/>
      </w:rPr>
    </w:pPr>
    <w:r w:rsidRPr="00BC6082">
      <w:rPr>
        <w:sz w:val="18"/>
        <w:szCs w:val="18"/>
        <w:u w:val="double"/>
      </w:rPr>
      <w:t xml:space="preserve">                            </w:t>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r w:rsidR="00BC6082">
      <w:rPr>
        <w:sz w:val="18"/>
        <w:szCs w:val="18"/>
        <w:u w:val="double"/>
      </w:rPr>
      <w:tab/>
    </w:r>
  </w:p>
  <w:p w:rsidR="00FE03A3" w:rsidRPr="0012334A" w:rsidRDefault="00FE03A3" w:rsidP="00FE03A3">
    <w:pPr>
      <w:jc w:val="center"/>
      <w:rPr>
        <w:sz w:val="18"/>
        <w:szCs w:val="18"/>
      </w:rPr>
    </w:pPr>
    <w:r w:rsidRPr="0012334A">
      <w:rPr>
        <w:b/>
        <w:bCs/>
        <w:sz w:val="18"/>
        <w:szCs w:val="18"/>
      </w:rPr>
      <w:t xml:space="preserve">Website: </w:t>
    </w:r>
    <w:r w:rsidRPr="0012334A">
      <w:rPr>
        <w:sz w:val="18"/>
        <w:szCs w:val="18"/>
      </w:rPr>
      <w:t xml:space="preserve">www.rluzon.net    </w:t>
    </w:r>
    <w:r w:rsidRPr="0012334A">
      <w:rPr>
        <w:b/>
        <w:bCs/>
        <w:sz w:val="18"/>
        <w:szCs w:val="18"/>
      </w:rPr>
      <w:t>Email</w:t>
    </w:r>
    <w:r w:rsidRPr="0012334A">
      <w:rPr>
        <w:sz w:val="18"/>
        <w:szCs w:val="18"/>
      </w:rPr>
      <w:t>: raphael@rluzon.eu</w:t>
    </w:r>
  </w:p>
  <w:p w:rsidR="00714B66" w:rsidRDefault="00714B66" w:rsidP="00FE03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04" w:rsidRDefault="006F5804">
      <w:r>
        <w:separator/>
      </w:r>
    </w:p>
  </w:footnote>
  <w:footnote w:type="continuationSeparator" w:id="0">
    <w:p w:rsidR="006F5804" w:rsidRDefault="006F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6" w:rsidRPr="00BC6082" w:rsidRDefault="003B5443" w:rsidP="00BC6082">
    <w:pPr>
      <w:jc w:val="center"/>
      <w:rPr>
        <w:rFonts w:ascii="Brush Script MT" w:hAnsi="Brush Script MT"/>
        <w:b/>
        <w:bCs/>
        <w:color w:val="008000"/>
        <w:sz w:val="20"/>
        <w:szCs w:val="20"/>
        <w:rtl/>
        <w:lang w:bidi="ar-IQ"/>
      </w:rPr>
    </w:pPr>
    <w:r>
      <w:rPr>
        <w:rFonts w:ascii="Calibri" w:hAnsi="Calibri"/>
        <w:b/>
        <w:bCs/>
        <w:noProof/>
        <w:color w:val="FF0000"/>
        <w:sz w:val="2"/>
        <w:szCs w:val="2"/>
        <w:rtl/>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1493520</wp:posOffset>
              </wp:positionV>
              <wp:extent cx="1485265" cy="342900"/>
              <wp:effectExtent l="0" t="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55956" w:rsidRPr="009E2BAE" w:rsidRDefault="00D55956" w:rsidP="00D55956">
                          <w:pPr>
                            <w:rPr>
                              <w:rFonts w:ascii="Script MT Bold" w:hAnsi="Script MT Bold"/>
                              <w:color w:val="4F6228"/>
                            </w:rPr>
                          </w:pPr>
                          <w:r w:rsidRPr="009E2BAE">
                            <w:rPr>
                              <w:rFonts w:ascii="Script MT Bold" w:hAnsi="Script MT Bold"/>
                              <w:color w:val="4F6228"/>
                            </w:rPr>
                            <w:t>Jews of Libya -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7pt;margin-top:117.6pt;width:116.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1Zu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" filled="f" stroked="f" strokecolor="blue">
              <v:textbox>
                <w:txbxContent>
                  <w:p w:rsidR="00D55956" w:rsidRPr="009E2BAE" w:rsidRDefault="00D55956" w:rsidP="00D55956">
                    <w:pPr>
                      <w:rPr>
                        <w:rFonts w:ascii="Script MT Bold" w:hAnsi="Script MT Bold"/>
                        <w:color w:val="4F6228"/>
                      </w:rPr>
                    </w:pPr>
                    <w:r w:rsidRPr="009E2BAE">
                      <w:rPr>
                        <w:rFonts w:ascii="Script MT Bold" w:hAnsi="Script MT Bold"/>
                        <w:color w:val="4F6228"/>
                      </w:rPr>
                      <w:t>Jews of Libya - UK</w:t>
                    </w:r>
                  </w:p>
                </w:txbxContent>
              </v:textbox>
            </v:shape>
          </w:pict>
        </mc:Fallback>
      </mc:AlternateContent>
    </w:r>
    <w:r w:rsidR="00BC6082" w:rsidRPr="009E0C0A">
      <w:rPr>
        <w:rFonts w:ascii="Brush Script MT" w:hAnsi="Brush Script MT"/>
        <w:b/>
        <w:bCs/>
        <w:color w:val="FF0000"/>
        <w:sz w:val="72"/>
        <w:szCs w:val="72"/>
        <w:lang w:bidi="ar-IQ"/>
      </w:rPr>
      <w:t>Union</w:t>
    </w:r>
    <w:r w:rsidR="00BC6082" w:rsidRPr="00BC6082">
      <w:rPr>
        <w:rFonts w:ascii="Brush Script MT" w:hAnsi="Brush Script MT"/>
        <w:b/>
        <w:bCs/>
        <w:color w:val="4F6228"/>
        <w:sz w:val="72"/>
        <w:szCs w:val="72"/>
        <w:lang w:bidi="ar-IQ"/>
      </w:rPr>
      <w:t xml:space="preserve"> </w:t>
    </w:r>
    <w:r w:rsidR="00D55956" w:rsidRPr="009E0C0A">
      <w:rPr>
        <w:rFonts w:ascii="Brush Script MT" w:hAnsi="Brush Script MT"/>
        <w:b/>
        <w:bCs/>
        <w:sz w:val="72"/>
        <w:szCs w:val="72"/>
        <w:lang w:bidi="ar-IQ"/>
      </w:rPr>
      <w:t>Jews of</w:t>
    </w:r>
    <w:r w:rsidR="00D55956" w:rsidRPr="00BC6082">
      <w:rPr>
        <w:rFonts w:ascii="Brush Script MT" w:hAnsi="Brush Script MT"/>
        <w:b/>
        <w:bCs/>
        <w:color w:val="4F6228"/>
        <w:sz w:val="72"/>
        <w:szCs w:val="72"/>
        <w:lang w:bidi="ar-IQ"/>
      </w:rPr>
      <w:t xml:space="preserve"> Libya</w:t>
    </w:r>
    <w:r w:rsidR="00D55956" w:rsidRPr="00BC6082">
      <w:rPr>
        <w:rFonts w:ascii="Brush Script MT" w:hAnsi="Brush Script MT"/>
        <w:b/>
        <w:bCs/>
        <w:color w:val="008000"/>
        <w:sz w:val="72"/>
        <w:szCs w:val="72"/>
        <w:lang w:bidi="ar-IQ"/>
      </w:rPr>
      <w:t xml:space="preserve">  </w:t>
    </w:r>
    <w:r>
      <w:rPr>
        <w:b/>
        <w:bCs/>
        <w:noProof/>
        <w:color w:val="4F6228"/>
        <w:sz w:val="2"/>
        <w:szCs w:val="2"/>
      </w:rPr>
      <w:drawing>
        <wp:inline distT="0" distB="0" distL="0" distR="0">
          <wp:extent cx="752475" cy="1000125"/>
          <wp:effectExtent l="0" t="0" r="0" b="0"/>
          <wp:docPr id="1" name="Picture 1" descr="Libyan Jew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yan Jew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inline>
      </w:drawing>
    </w:r>
    <w:r w:rsidR="00B4014F" w:rsidRPr="00BC6082">
      <w:rPr>
        <w:b/>
        <w:bCs/>
        <w:sz w:val="2"/>
        <w:szCs w:val="2"/>
      </w:rPr>
      <w:t xml:space="preserve">                                                                                                                                                                      </w:t>
    </w:r>
    <w:r w:rsidR="00BC6082" w:rsidRPr="00BC6082">
      <w:rPr>
        <w:b/>
        <w:bCs/>
        <w:sz w:val="2"/>
        <w:szCs w:val="2"/>
      </w:rPr>
      <w:t xml:space="preserve">                         </w:t>
    </w:r>
    <w:r>
      <w:rPr>
        <w:b/>
        <w:bCs/>
        <w:noProof/>
        <w:sz w:val="2"/>
        <w:szCs w:val="2"/>
      </w:rPr>
      <w:drawing>
        <wp:inline distT="0" distB="0" distL="0" distR="0">
          <wp:extent cx="1009650" cy="1371600"/>
          <wp:effectExtent l="0" t="0" r="0" b="0"/>
          <wp:docPr id="2" name="Picture 2" descr="estrellab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ellabgran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a:effectLst/>
                </pic:spPr>
              </pic:pic>
            </a:graphicData>
          </a:graphic>
        </wp:inline>
      </w:drawing>
    </w:r>
  </w:p>
  <w:p w:rsidR="00D55956" w:rsidRPr="009E0C0A" w:rsidRDefault="00BC6082" w:rsidP="00BC6082">
    <w:pPr>
      <w:ind w:firstLine="720"/>
      <w:rPr>
        <w:rFonts w:ascii="Book Antiqua" w:hAnsi="Book Antiqua"/>
        <w:b/>
        <w:bCs/>
        <w:i/>
        <w:iCs/>
        <w:color w:val="4F6228"/>
        <w:sz w:val="20"/>
        <w:szCs w:val="20"/>
        <w:lang w:bidi="ar-IQ"/>
      </w:rPr>
    </w:pPr>
    <w:r w:rsidRPr="00BC6082">
      <w:rPr>
        <w:rFonts w:ascii="Book Antiqua" w:hAnsi="Book Antiqua"/>
        <w:b/>
        <w:bCs/>
        <w:color w:val="4F6228"/>
        <w:sz w:val="20"/>
        <w:szCs w:val="20"/>
        <w:lang w:bidi="ar-IQ"/>
      </w:rPr>
      <w:t xml:space="preserve">  </w:t>
    </w:r>
    <w:r w:rsidR="00BA616C" w:rsidRPr="009E0C0A">
      <w:rPr>
        <w:rFonts w:ascii="Book Antiqua" w:hAnsi="Book Antiqua"/>
        <w:b/>
        <w:bCs/>
        <w:i/>
        <w:iCs/>
        <w:color w:val="4F6228"/>
        <w:sz w:val="20"/>
        <w:szCs w:val="20"/>
        <w:lang w:bidi="ar-IQ"/>
      </w:rPr>
      <w:t>Office of the Chairman</w:t>
    </w:r>
  </w:p>
  <w:p w:rsidR="00D55956" w:rsidRDefault="00D55956" w:rsidP="00D5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23"/>
    <w:rsid w:val="00021B13"/>
    <w:rsid w:val="001948D2"/>
    <w:rsid w:val="001B53C4"/>
    <w:rsid w:val="00262116"/>
    <w:rsid w:val="003716B2"/>
    <w:rsid w:val="003B5443"/>
    <w:rsid w:val="004E7391"/>
    <w:rsid w:val="00547A04"/>
    <w:rsid w:val="00563E62"/>
    <w:rsid w:val="006009FA"/>
    <w:rsid w:val="0062430C"/>
    <w:rsid w:val="006F5804"/>
    <w:rsid w:val="00714B66"/>
    <w:rsid w:val="00716BB2"/>
    <w:rsid w:val="0073469D"/>
    <w:rsid w:val="007457AF"/>
    <w:rsid w:val="00792A8E"/>
    <w:rsid w:val="00793E33"/>
    <w:rsid w:val="007D1E70"/>
    <w:rsid w:val="00896830"/>
    <w:rsid w:val="00924704"/>
    <w:rsid w:val="009B235A"/>
    <w:rsid w:val="009E0C0A"/>
    <w:rsid w:val="009E2BAE"/>
    <w:rsid w:val="00A92218"/>
    <w:rsid w:val="00AC707A"/>
    <w:rsid w:val="00B032F0"/>
    <w:rsid w:val="00B4014F"/>
    <w:rsid w:val="00BA616C"/>
    <w:rsid w:val="00BC6082"/>
    <w:rsid w:val="00C03142"/>
    <w:rsid w:val="00C04134"/>
    <w:rsid w:val="00CE735B"/>
    <w:rsid w:val="00CF036D"/>
    <w:rsid w:val="00D55956"/>
    <w:rsid w:val="00DC6115"/>
    <w:rsid w:val="00E46CE6"/>
    <w:rsid w:val="00E902CB"/>
    <w:rsid w:val="00EA72CE"/>
    <w:rsid w:val="00FA4E23"/>
    <w:rsid w:val="00FD6FF8"/>
    <w:rsid w:val="00FE0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87E8A-C30F-411F-AF14-6C565202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A4E23"/>
    <w:rPr>
      <w:rFonts w:ascii="Cambria" w:eastAsia="MS Mincho" w:hAnsi="Cambria" w:cs="Arial"/>
      <w:sz w:val="24"/>
      <w:szCs w:val="24"/>
      <w:lang w:val="en-US" w:eastAsia="en-US"/>
    </w:rPr>
  </w:style>
  <w:style w:type="paragraph" w:styleId="Heading1">
    <w:name w:val="heading 1"/>
    <w:basedOn w:val="Normal"/>
    <w:next w:val="Normal"/>
    <w:link w:val="Heading1Char"/>
    <w:uiPriority w:val="9"/>
    <w:qFormat/>
    <w:rsid w:val="00FE03A3"/>
    <w:pPr>
      <w:keepNext/>
      <w:keepLines/>
      <w:spacing w:before="480"/>
      <w:outlineLvl w:val="0"/>
    </w:pPr>
    <w:rPr>
      <w:rFonts w:eastAsia="Times New Roman" w:cs="Times New Roman"/>
      <w:b/>
      <w:bCs/>
      <w:color w:val="365F91"/>
      <w:sz w:val="28"/>
      <w:szCs w:val="28"/>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956"/>
    <w:pPr>
      <w:tabs>
        <w:tab w:val="center" w:pos="4153"/>
        <w:tab w:val="right" w:pos="8306"/>
      </w:tabs>
    </w:pPr>
  </w:style>
  <w:style w:type="paragraph" w:styleId="Footer">
    <w:name w:val="footer"/>
    <w:basedOn w:val="Normal"/>
    <w:rsid w:val="00D55956"/>
    <w:pPr>
      <w:tabs>
        <w:tab w:val="center" w:pos="4153"/>
        <w:tab w:val="right" w:pos="8306"/>
      </w:tabs>
    </w:pPr>
  </w:style>
  <w:style w:type="character" w:styleId="Hyperlink">
    <w:name w:val="Hyperlink"/>
    <w:rsid w:val="00714B66"/>
    <w:rPr>
      <w:color w:val="0000FF"/>
      <w:u w:val="single"/>
    </w:rPr>
  </w:style>
  <w:style w:type="paragraph" w:styleId="BalloonText">
    <w:name w:val="Balloon Text"/>
    <w:basedOn w:val="Normal"/>
    <w:semiHidden/>
    <w:rsid w:val="00EA72CE"/>
    <w:rPr>
      <w:rFonts w:ascii="Tahoma" w:hAnsi="Tahoma" w:cs="Tahoma"/>
      <w:sz w:val="16"/>
      <w:szCs w:val="16"/>
    </w:rPr>
  </w:style>
  <w:style w:type="paragraph" w:styleId="NormalWeb">
    <w:name w:val="Normal (Web)"/>
    <w:basedOn w:val="Normal"/>
    <w:uiPriority w:val="99"/>
    <w:unhideWhenUsed/>
    <w:rsid w:val="009E0C0A"/>
    <w:pPr>
      <w:spacing w:before="100" w:beforeAutospacing="1" w:after="100" w:afterAutospacing="1"/>
    </w:pPr>
    <w:rPr>
      <w:rFonts w:ascii="Times New Roman" w:hAnsi="Times New Roman" w:cs="Times New Roman"/>
      <w:lang w:eastAsia="en-GB"/>
    </w:rPr>
  </w:style>
  <w:style w:type="character" w:customStyle="1" w:styleId="Heading1Char">
    <w:name w:val="Heading 1 Char"/>
    <w:link w:val="Heading1"/>
    <w:uiPriority w:val="9"/>
    <w:rsid w:val="00FE03A3"/>
    <w:rPr>
      <w:rFonts w:ascii="Cambria" w:hAnsi="Cambria"/>
      <w:b/>
      <w:bCs/>
      <w:color w:val="365F91"/>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1407">
      <w:bodyDiv w:val="1"/>
      <w:marLeft w:val="0"/>
      <w:marRight w:val="0"/>
      <w:marTop w:val="0"/>
      <w:marBottom w:val="0"/>
      <w:divBdr>
        <w:top w:val="none" w:sz="0" w:space="0" w:color="auto"/>
        <w:left w:val="none" w:sz="0" w:space="0" w:color="auto"/>
        <w:bottom w:val="none" w:sz="0" w:space="0" w:color="auto"/>
        <w:right w:val="none" w:sz="0" w:space="0" w:color="auto"/>
      </w:divBdr>
    </w:div>
    <w:div w:id="11776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LETTERHEADS\Letterhead%20Union%20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Union main.dotx</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الى حضرة السيد سفير الجمهورية الليبية في المملكة المتحدة الأستاذ محمد الزوي المحترم</vt:lpstr>
    </vt:vector>
  </TitlesOfParts>
  <Company/>
  <LinksUpToDate>false</LinksUpToDate>
  <CharactersWithSpaces>3478</CharactersWithSpaces>
  <SharedDoc>false</SharedDoc>
  <HLinks>
    <vt:vector size="12" baseType="variant">
      <vt:variant>
        <vt:i4>2949158</vt:i4>
      </vt:variant>
      <vt:variant>
        <vt:i4>3</vt:i4>
      </vt:variant>
      <vt:variant>
        <vt:i4>0</vt:i4>
      </vt:variant>
      <vt:variant>
        <vt:i4>5</vt:i4>
      </vt:variant>
      <vt:variant>
        <vt:lpwstr>http://www.rluzon.com/</vt:lpwstr>
      </vt:variant>
      <vt:variant>
        <vt:lpwstr/>
      </vt:variant>
      <vt:variant>
        <vt:i4>6160507</vt:i4>
      </vt:variant>
      <vt:variant>
        <vt:i4>0</vt:i4>
      </vt:variant>
      <vt:variant>
        <vt:i4>0</vt:i4>
      </vt:variant>
      <vt:variant>
        <vt:i4>5</vt:i4>
      </vt:variant>
      <vt:variant>
        <vt:lpwstr>mailto:raphael@rluzon.eu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الى حضرة السيد سفير الجمهورية الليبية في المملكة المتحدة الأستاذ محمد الزوي المحترم</dc:title>
  <dc:creator>R.N.Luzon</dc:creator>
  <cp:lastModifiedBy>GEVA</cp:lastModifiedBy>
  <cp:revision>2</cp:revision>
  <cp:lastPrinted>2008-02-25T19:39:00Z</cp:lastPrinted>
  <dcterms:created xsi:type="dcterms:W3CDTF">2016-08-12T23:55:00Z</dcterms:created>
  <dcterms:modified xsi:type="dcterms:W3CDTF">2016-08-12T23:55:00Z</dcterms:modified>
</cp:coreProperties>
</file>